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2E" w:rsidRDefault="00A9592E" w:rsidP="00A95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A9592E" w:rsidRDefault="00A9592E" w:rsidP="00A9592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A9592E" w:rsidRDefault="00A9592E" w:rsidP="00A9592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A9592E" w:rsidRDefault="00A9592E" w:rsidP="00A9592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A9592E" w:rsidRDefault="00A9592E" w:rsidP="00A9592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A9592E" w:rsidRDefault="00A9592E" w:rsidP="00A9592E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A9592E" w:rsidRDefault="00A9592E" w:rsidP="00A9592E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A9592E" w:rsidRDefault="00A9592E" w:rsidP="00A9592E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</w:t>
      </w:r>
      <w:r w:rsidR="00D96EA8">
        <w:rPr>
          <w:rFonts w:ascii="Times New Roman" w:hAnsi="Times New Roman" w:cs="Times New Roman"/>
          <w:sz w:val="32"/>
          <w:szCs w:val="32"/>
        </w:rPr>
        <w:t>Лицей №6</w:t>
      </w:r>
      <w:r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A9592E" w:rsidTr="00A9592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autoSpaceDE w:val="0"/>
              <w:autoSpaceDN w:val="0"/>
              <w:adjustRightInd w:val="0"/>
              <w:spacing w:after="0" w:line="240" w:lineRule="auto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A9592E" w:rsidRDefault="00A9592E" w:rsidP="00A9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A9592E" w:rsidTr="00A9592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A9592E" w:rsidTr="00A9592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A9592E" w:rsidTr="00A9592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</w:pPr>
          </w:p>
        </w:tc>
      </w:tr>
      <w:tr w:rsidR="00A9592E" w:rsidTr="00A9592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</w:pPr>
          </w:p>
        </w:tc>
      </w:tr>
    </w:tbl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A9592E" w:rsidTr="00A9592E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autoSpaceDE w:val="0"/>
              <w:autoSpaceDN w:val="0"/>
              <w:adjustRightInd w:val="0"/>
              <w:spacing w:after="0" w:line="240" w:lineRule="auto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A9592E" w:rsidRDefault="00A9592E" w:rsidP="00A9592E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A9592E" w:rsidRDefault="00A9592E" w:rsidP="00A9592E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A9592E" w:rsidRDefault="00A9592E" w:rsidP="00A9592E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A9592E" w:rsidTr="00A9592E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A9592E" w:rsidTr="00A9592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9592E" w:rsidTr="00A9592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92E" w:rsidTr="00A9592E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нарушений,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ляющими надзор в сфере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92E" w:rsidRDefault="00A9592E" w:rsidP="00A9592E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A9592E" w:rsidTr="00A9592E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A9592E" w:rsidTr="00A9592E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A9592E" w:rsidTr="00A9592E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592E" w:rsidTr="00A9592E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D96EA8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A9592E" w:rsidTr="00A9592E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592E" w:rsidTr="00A9592E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A9592E" w:rsidRDefault="00A9592E" w:rsidP="00A9592E">
      <w:pPr>
        <w:spacing w:after="0" w:line="240" w:lineRule="auto"/>
        <w:rPr>
          <w:rStyle w:val="fontstyle01"/>
        </w:rPr>
      </w:pPr>
    </w:p>
    <w:p w:rsidR="00A9592E" w:rsidRDefault="00A9592E" w:rsidP="00A9592E">
      <w:pPr>
        <w:spacing w:after="0" w:line="240" w:lineRule="auto"/>
        <w:rPr>
          <w:rStyle w:val="fontstyle01"/>
        </w:rPr>
      </w:pPr>
      <w:r>
        <w:rPr>
          <w:rStyle w:val="fontstyle01"/>
        </w:rPr>
        <w:lastRenderedPageBreak/>
        <w:t>1. Наименование муниципальной услуги</w:t>
      </w:r>
    </w:p>
    <w:p w:rsidR="00A9592E" w:rsidRDefault="00A9592E" w:rsidP="00A9592E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A9592E" w:rsidTr="00A9592E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autoSpaceDE w:val="0"/>
              <w:autoSpaceDN w:val="0"/>
              <w:adjustRightInd w:val="0"/>
              <w:spacing w:after="0" w:line="240" w:lineRule="auto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A9592E" w:rsidRDefault="00A9592E" w:rsidP="00A9592E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A9592E" w:rsidRDefault="00A9592E" w:rsidP="00A9592E">
      <w:pPr>
        <w:spacing w:after="0" w:line="240" w:lineRule="auto"/>
        <w:rPr>
          <w:rStyle w:val="fontstyle01"/>
          <w:rFonts w:asciiTheme="minorHAnsi" w:hAnsiTheme="minorHAnsi"/>
        </w:rPr>
      </w:pPr>
    </w:p>
    <w:p w:rsidR="00A9592E" w:rsidRDefault="00A9592E" w:rsidP="00A9592E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A9592E" w:rsidTr="00A9592E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A9592E" w:rsidTr="00A9592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A9592E" w:rsidTr="00A9592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92E" w:rsidTr="00A9592E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программа основного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A9592E" w:rsidTr="00A9592E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теризующий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 платы (цена,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тариф)</w:t>
            </w:r>
          </w:p>
        </w:tc>
      </w:tr>
      <w:tr w:rsidR="00A9592E" w:rsidTr="00A9592E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A9592E" w:rsidTr="00A9592E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592E" w:rsidTr="00A9592E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D96EA8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A9592E" w:rsidTr="00A9592E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592E" w:rsidTr="00A9592E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A9592E" w:rsidRDefault="00A9592E" w:rsidP="00A9592E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тельной организации в информационно-телекоммуникационной сети «Интернет»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A9592E" w:rsidRDefault="00A9592E" w:rsidP="00A9592E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Раздел 3</w:t>
      </w:r>
    </w:p>
    <w:p w:rsidR="00A9592E" w:rsidRDefault="00A9592E" w:rsidP="00A9592E">
      <w:pPr>
        <w:spacing w:after="0" w:line="240" w:lineRule="auto"/>
        <w:rPr>
          <w:rStyle w:val="fontstyle01"/>
          <w:rFonts w:asciiTheme="minorHAnsi" w:hAnsiTheme="minorHAnsi"/>
        </w:rPr>
      </w:pPr>
    </w:p>
    <w:p w:rsidR="00A9592E" w:rsidRDefault="00A9592E" w:rsidP="00A9592E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A9592E" w:rsidRDefault="00A9592E" w:rsidP="00A9592E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A9592E" w:rsidTr="00A9592E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autoSpaceDE w:val="0"/>
              <w:autoSpaceDN w:val="0"/>
              <w:adjustRightInd w:val="0"/>
              <w:spacing w:after="0" w:line="240" w:lineRule="auto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A9592E" w:rsidRDefault="00A9592E" w:rsidP="00A9592E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A9592E" w:rsidRDefault="00A9592E" w:rsidP="00A9592E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A9592E" w:rsidRDefault="00A9592E" w:rsidP="00A9592E">
      <w:pPr>
        <w:spacing w:after="0" w:line="240" w:lineRule="auto"/>
        <w:rPr>
          <w:rStyle w:val="fontstyle01"/>
        </w:rPr>
      </w:pPr>
    </w:p>
    <w:p w:rsidR="00A9592E" w:rsidRDefault="00A9592E" w:rsidP="00A9592E">
      <w:pPr>
        <w:spacing w:after="0" w:line="240" w:lineRule="auto"/>
        <w:rPr>
          <w:rStyle w:val="fontstyle01"/>
          <w:rFonts w:asciiTheme="minorHAnsi" w:hAnsiTheme="minorHAnsi"/>
        </w:rPr>
      </w:pPr>
    </w:p>
    <w:p w:rsidR="00A9592E" w:rsidRDefault="00A9592E" w:rsidP="00A9592E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9592E" w:rsidRDefault="00A9592E" w:rsidP="00A95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A9592E" w:rsidTr="00A9592E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A9592E" w:rsidTr="00A9592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9592E" w:rsidTr="00A9592E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9592E" w:rsidTr="00A9592E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ляющими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A9592E" w:rsidRDefault="00A9592E" w:rsidP="00A959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A9592E" w:rsidTr="00A9592E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A9592E" w:rsidTr="00A9592E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A9592E" w:rsidTr="00A9592E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592E" w:rsidTr="00A9592E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A9592E" w:rsidTr="00A9592E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592E" w:rsidTr="00A9592E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92E" w:rsidTr="00A9592E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lastRenderedPageBreak/>
        <w:t>5. Порядок оказания муниципальной услуги: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A9592E" w:rsidRDefault="00A9592E" w:rsidP="00A9592E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Информационный стенд общеобразовательного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со статьей 29 Федерального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обновления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и документы обновляются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A9592E" w:rsidRDefault="00A9592E" w:rsidP="00A959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A9592E" w:rsidRDefault="00A9592E" w:rsidP="00A9592E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A9592E" w:rsidRDefault="00A9592E" w:rsidP="00A9592E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A9592E" w:rsidRDefault="00A9592E" w:rsidP="00A9592E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A9592E" w:rsidRDefault="00A9592E" w:rsidP="00A9592E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A9592E" w:rsidRDefault="00A9592E" w:rsidP="00A959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592E" w:rsidTr="00A9592E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92E" w:rsidRDefault="00A9592E" w:rsidP="00A95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A9592E" w:rsidRDefault="00A9592E" w:rsidP="00A9592E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A9592E" w:rsidRDefault="00A9592E" w:rsidP="00A9592E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A9592E" w:rsidRDefault="00A9592E" w:rsidP="00A9592E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A9592E" w:rsidRDefault="00A9592E" w:rsidP="00A9592E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A9592E" w:rsidRDefault="00A9592E" w:rsidP="00A9592E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A9592E" w:rsidRDefault="00A9592E" w:rsidP="00A9592E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9592E" w:rsidRDefault="00A9592E" w:rsidP="00A9592E">
      <w:pPr>
        <w:spacing w:after="0" w:line="240" w:lineRule="auto"/>
        <w:jc w:val="both"/>
        <w:rPr>
          <w:rStyle w:val="fontstyle01"/>
        </w:rPr>
      </w:pPr>
    </w:p>
    <w:p w:rsidR="00A9592E" w:rsidRDefault="00A9592E" w:rsidP="00A9592E">
      <w:pPr>
        <w:spacing w:after="0" w:line="240" w:lineRule="auto"/>
        <w:jc w:val="both"/>
        <w:rPr>
          <w:rStyle w:val="fontstyle01"/>
        </w:rPr>
      </w:pPr>
    </w:p>
    <w:p w:rsidR="00A9592E" w:rsidRDefault="00A9592E" w:rsidP="00A959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</w:t>
      </w:r>
    </w:p>
    <w:p w:rsidR="00A9592E" w:rsidRDefault="00A9592E" w:rsidP="00A95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92E" w:rsidRDefault="00A9592E" w:rsidP="00A95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Default="00A9592E" w:rsidP="00A9592E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9592E" w:rsidRPr="00FE1154" w:rsidRDefault="00A9592E" w:rsidP="00A9592E">
      <w:pPr>
        <w:rPr>
          <w:szCs w:val="28"/>
        </w:rPr>
      </w:pPr>
    </w:p>
    <w:p w:rsidR="005C54B0" w:rsidRDefault="005C54B0"/>
    <w:sectPr w:rsidR="005C54B0" w:rsidSect="00A959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592E"/>
    <w:rsid w:val="0019748A"/>
    <w:rsid w:val="005C54B0"/>
    <w:rsid w:val="00A9592E"/>
    <w:rsid w:val="00D9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2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9592E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9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592E"/>
    <w:pPr>
      <w:ind w:left="720"/>
      <w:contextualSpacing/>
    </w:pPr>
  </w:style>
  <w:style w:type="paragraph" w:customStyle="1" w:styleId="ConsPlusNormal">
    <w:name w:val="ConsPlusNormal"/>
    <w:uiPriority w:val="99"/>
    <w:rsid w:val="00A9592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1</cp:revision>
  <dcterms:created xsi:type="dcterms:W3CDTF">2016-12-21T08:33:00Z</dcterms:created>
  <dcterms:modified xsi:type="dcterms:W3CDTF">2016-12-21T09:11:00Z</dcterms:modified>
</cp:coreProperties>
</file>